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5726D5" w:rsidRPr="005726D5" w:rsidTr="005726D5">
        <w:trPr>
          <w:tblCellSpacing w:w="0" w:type="dxa"/>
        </w:trPr>
        <w:tc>
          <w:tcPr>
            <w:tcW w:w="1072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726D5" w:rsidRPr="005726D5" w:rsidRDefault="005726D5" w:rsidP="005726D5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6973A4"/>
                <w:kern w:val="36"/>
                <w:sz w:val="21"/>
                <w:szCs w:val="21"/>
                <w:lang w:eastAsia="ru-RU"/>
              </w:rPr>
            </w:pPr>
            <w:r w:rsidRPr="005726D5">
              <w:rPr>
                <w:rFonts w:ascii="Arial" w:eastAsia="Times New Roman" w:hAnsi="Arial" w:cs="Arial"/>
                <w:b/>
                <w:bCs/>
                <w:color w:val="6973A4"/>
                <w:kern w:val="36"/>
                <w:sz w:val="21"/>
                <w:szCs w:val="21"/>
                <w:lang w:eastAsia="ru-RU"/>
              </w:rPr>
              <w:t>Организация профориентационной работы с обучающимися на школьном, муниципальном и региональном уровнях</w:t>
            </w:r>
          </w:p>
          <w:p w:rsidR="005726D5" w:rsidRPr="005726D5" w:rsidRDefault="005726D5" w:rsidP="005726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6973A4"/>
                <w:sz w:val="21"/>
                <w:szCs w:val="21"/>
                <w:lang w:eastAsia="ru-RU"/>
              </w:rPr>
              <w:drawing>
                <wp:anchor distT="95250" distB="95250" distL="95250" distR="9525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048000" cy="1714500"/>
                  <wp:effectExtent l="19050" t="0" r="0" b="0"/>
                  <wp:wrapSquare wrapText="bothSides"/>
                  <wp:docPr id="5" name="Рисунок 2" descr="http://www.niro.nnov.ru/_data/objects/0004/1496/view_f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niro.nnov.ru/_data/objects/0004/1496/view_f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726D5"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  <w:t>Среди приоритетов современной образовательной политики особое место занимает задача развития профориентационной работы. Для успешного решения этой задачи необходима разработка организационных моделей и механизмов сопровождения профессионального самоопределения школьников. Сотрудники </w:t>
            </w:r>
            <w:hyperlink r:id="rId6" w:history="1">
              <w:r w:rsidRPr="005726D5">
                <w:rPr>
                  <w:rFonts w:ascii="Arial" w:eastAsia="Times New Roman" w:hAnsi="Arial" w:cs="Arial"/>
                  <w:color w:val="005BBF"/>
                  <w:sz w:val="18"/>
                  <w:u w:val="single"/>
                  <w:lang w:eastAsia="ru-RU"/>
                </w:rPr>
                <w:t>кафедры теории и методики обучения технологии и экономике</w:t>
              </w:r>
            </w:hyperlink>
            <w:r w:rsidRPr="005726D5"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  <w:t> ГБОУ ДПО НИРО разработали и апробировали «Организационно-педагогическое сопровождение профессионального самоопределения обучающихся», которое стало основой инновационной деятельности на экспериментальной площадке, открытой под руководством центра профессионального образования ФГАУ ФИРО в Нижегородском регионе. Результаты этой работы получили высокую оценку. На III Всероссийском совещании «Профессиональная ориентация и профессиональное самоопределение в современной России: задачи, содержание, технологии» было отмечено: «Нижегородская модель организационно-педагогического сопровождения профессионального самоопределения обучающихся на основе системообразующего представления на школьном, муниципальном и региональном уровнях, разработанная в ходе эксперимента, заслуживает внимания и дальнейшего развития». Основная целевая установка инновационного проекта - создание системы обеспечения гарантированного минимума профориентационных образовательных услуг, способствующих устойчивой мотивации обучающихся к обоснованному профессиональному самоопределению и предпринимательству. 7-8 ноября 2018 года ГБОУ ДПО НИРО проводит </w:t>
            </w:r>
            <w:hyperlink r:id="rId7" w:history="1">
              <w:r w:rsidRPr="005726D5">
                <w:rPr>
                  <w:rFonts w:ascii="Arial" w:eastAsia="Times New Roman" w:hAnsi="Arial" w:cs="Arial"/>
                  <w:color w:val="005BBF"/>
                  <w:sz w:val="18"/>
                  <w:u w:val="single"/>
                  <w:lang w:eastAsia="ru-RU"/>
                </w:rPr>
                <w:t>Всероссийскую научно-практическую конференцию "Проблемы и перспективы организации практико-ориентрованных форматов профориентационной работы в образовательных организациях различного типа"</w:t>
              </w:r>
            </w:hyperlink>
          </w:p>
          <w:p w:rsidR="005726D5" w:rsidRPr="005726D5" w:rsidRDefault="005726D5" w:rsidP="005726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16"/>
                <w:szCs w:val="16"/>
                <w:lang w:eastAsia="ru-RU"/>
              </w:rPr>
            </w:pPr>
            <w:bookmarkStart w:id="0" w:name="continue"/>
            <w:bookmarkEnd w:id="0"/>
            <w:r w:rsidRPr="005726D5">
              <w:rPr>
                <w:rFonts w:ascii="Arial" w:eastAsia="Times New Roman" w:hAnsi="Arial" w:cs="Arial"/>
                <w:color w:val="424242"/>
                <w:sz w:val="16"/>
                <w:szCs w:val="16"/>
                <w:lang w:eastAsia="ru-RU"/>
              </w:rPr>
              <w:t> </w:t>
            </w:r>
          </w:p>
          <w:p w:rsidR="005726D5" w:rsidRPr="005726D5" w:rsidRDefault="005726D5" w:rsidP="005726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16"/>
                <w:szCs w:val="16"/>
                <w:lang w:eastAsia="ru-RU"/>
              </w:rPr>
            </w:pPr>
            <w:r w:rsidRPr="005726D5">
              <w:rPr>
                <w:rFonts w:ascii="Arial" w:eastAsia="Times New Roman" w:hAnsi="Arial" w:cs="Arial"/>
                <w:color w:val="424242"/>
                <w:sz w:val="16"/>
                <w:szCs w:val="16"/>
                <w:lang w:eastAsia="ru-RU"/>
              </w:rPr>
              <w:t> </w:t>
            </w:r>
          </w:p>
          <w:p w:rsidR="005726D5" w:rsidRPr="005726D5" w:rsidRDefault="005726D5" w:rsidP="005726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16"/>
                <w:szCs w:val="16"/>
                <w:lang w:eastAsia="ru-RU"/>
              </w:rPr>
            </w:pPr>
            <w:r w:rsidRPr="005726D5">
              <w:rPr>
                <w:rFonts w:ascii="Arial" w:eastAsia="Times New Roman" w:hAnsi="Arial" w:cs="Arial"/>
                <w:color w:val="424242"/>
                <w:sz w:val="16"/>
                <w:szCs w:val="16"/>
                <w:lang w:eastAsia="ru-RU"/>
              </w:rPr>
              <w:t> </w:t>
            </w:r>
          </w:p>
          <w:p w:rsidR="005726D5" w:rsidRPr="005726D5" w:rsidRDefault="00040E01" w:rsidP="005726D5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</w:pPr>
            <w:hyperlink r:id="rId8" w:history="1">
              <w:r w:rsidR="005726D5" w:rsidRPr="005726D5">
                <w:rPr>
                  <w:rFonts w:ascii="Arial" w:eastAsia="Times New Roman" w:hAnsi="Arial" w:cs="Arial"/>
                  <w:b/>
                  <w:bCs/>
                  <w:color w:val="005BBF"/>
                  <w:sz w:val="18"/>
                  <w:u w:val="single"/>
                  <w:lang w:eastAsia="ru-RU"/>
                </w:rPr>
                <w:t>Уважаемые коллеги! Приглашаем Вас принять участие в интерактивном опросе по проблеме совершенствования профориентационной работы в общеобразовательных организациях</w:t>
              </w:r>
            </w:hyperlink>
          </w:p>
          <w:p w:rsidR="005726D5" w:rsidRPr="005726D5" w:rsidRDefault="005726D5" w:rsidP="005726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16"/>
                <w:szCs w:val="16"/>
                <w:lang w:eastAsia="ru-RU"/>
              </w:rPr>
            </w:pPr>
            <w:r w:rsidRPr="005726D5">
              <w:rPr>
                <w:rFonts w:ascii="Arial" w:eastAsia="Times New Roman" w:hAnsi="Arial" w:cs="Arial"/>
                <w:color w:val="424242"/>
                <w:sz w:val="16"/>
                <w:szCs w:val="16"/>
                <w:lang w:eastAsia="ru-RU"/>
              </w:rPr>
              <w:t> </w:t>
            </w:r>
          </w:p>
          <w:p w:rsidR="005726D5" w:rsidRPr="005726D5" w:rsidRDefault="005726D5" w:rsidP="005726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</w:pPr>
            <w:r w:rsidRPr="005726D5"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  <w:t>Отсутствие системной работы по сопровождению профессионального самоопределения  школьников  привело к невозможности подавляющим большинством из них получения качественных профориентационных услуг. На наш взгляд, эффективность  профориентационной работы во многом будет определяться системообразующим представлением данной работы в общеобразовательном учреждении, в муниципальном и региональном разрезе.</w:t>
            </w:r>
          </w:p>
          <w:p w:rsidR="005726D5" w:rsidRPr="005726D5" w:rsidRDefault="005726D5" w:rsidP="005726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</w:pPr>
            <w:r w:rsidRPr="005726D5"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  <w:t>Системообразующее представление  профориентационной работы в Нижегородской области на региональном  уровне (Рис.1) предполагает скоординированные действия организаций - субъектов, ответственных за воспитание, образование, профессиональное обучение и трудоустройство молодёжи.</w:t>
            </w:r>
          </w:p>
          <w:p w:rsidR="005726D5" w:rsidRPr="005726D5" w:rsidRDefault="005726D5" w:rsidP="005726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</w:pPr>
            <w:r w:rsidRPr="005726D5"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  <w:t>В число субъектов  системы профориентации регионального уровня входят:</w:t>
            </w:r>
          </w:p>
          <w:p w:rsidR="005726D5" w:rsidRPr="005726D5" w:rsidRDefault="005726D5" w:rsidP="005726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</w:pPr>
            <w:r w:rsidRPr="005726D5"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  <w:t>- органы власти - отраслевые  профильные министерства и департаменты  (образования, труда и соц. защиты населения, культуры и спорта, здравоохранения, семейной и молодежной политики  и пр.);</w:t>
            </w:r>
          </w:p>
          <w:p w:rsidR="005726D5" w:rsidRPr="005726D5" w:rsidRDefault="005726D5" w:rsidP="005726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</w:pPr>
            <w:r w:rsidRPr="005726D5"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  <w:t>- учреждения соответствующей отраслевой принадлежности и подведомственные организации регионального уровня (ГБОУ ДПО НИРО,  специализированные УДО, учреждения СПО и ВПО и др.);</w:t>
            </w:r>
          </w:p>
          <w:p w:rsidR="005726D5" w:rsidRPr="005726D5" w:rsidRDefault="005726D5" w:rsidP="005726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</w:pPr>
            <w:r w:rsidRPr="005726D5"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  <w:t>- объединения работодателей, предприятия и организации различных форм собственности;</w:t>
            </w:r>
          </w:p>
          <w:p w:rsidR="005726D5" w:rsidRPr="005726D5" w:rsidRDefault="005726D5" w:rsidP="005726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</w:pPr>
            <w:r w:rsidRPr="005726D5"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  <w:t>- управление государственной службы занятости населения;</w:t>
            </w:r>
          </w:p>
          <w:p w:rsidR="005726D5" w:rsidRPr="005726D5" w:rsidRDefault="005726D5" w:rsidP="005726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</w:pPr>
            <w:r w:rsidRPr="005726D5"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  <w:lastRenderedPageBreak/>
              <w:t>- средства массовой информации;</w:t>
            </w:r>
          </w:p>
          <w:p w:rsidR="005726D5" w:rsidRPr="005726D5" w:rsidRDefault="005726D5" w:rsidP="005726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</w:pPr>
            <w:r w:rsidRPr="005726D5"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  <w:t>-общественные организации и   иные социальные институты, заинтересованные в решении проблем, связанных с профессиональным самоопределением молодёжи.</w:t>
            </w:r>
          </w:p>
          <w:p w:rsidR="005726D5" w:rsidRPr="005726D5" w:rsidRDefault="005726D5" w:rsidP="005726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24242"/>
                <w:sz w:val="16"/>
                <w:szCs w:val="16"/>
                <w:lang w:eastAsia="ru-RU"/>
              </w:rPr>
              <w:drawing>
                <wp:inline distT="0" distB="0" distL="0" distR="0">
                  <wp:extent cx="6219825" cy="4124325"/>
                  <wp:effectExtent l="19050" t="0" r="9525" b="0"/>
                  <wp:docPr id="1" name="Рисунок 1" descr="C:\Users\1\Desktop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825" cy="412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26D5" w:rsidRPr="005726D5" w:rsidRDefault="005726D5" w:rsidP="00572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16"/>
                <w:szCs w:val="16"/>
                <w:lang w:eastAsia="ru-RU"/>
              </w:rPr>
            </w:pPr>
            <w:r w:rsidRPr="005726D5">
              <w:rPr>
                <w:rFonts w:ascii="Arial" w:eastAsia="Times New Roman" w:hAnsi="Arial" w:cs="Arial"/>
                <w:color w:val="424242"/>
                <w:sz w:val="16"/>
                <w:szCs w:val="16"/>
                <w:lang w:eastAsia="ru-RU"/>
              </w:rPr>
              <w:t>Рисунок.1 Системообразующее представление  профориентационной работы в    Нижегородской области   на региональном  уровне</w:t>
            </w:r>
          </w:p>
          <w:p w:rsidR="005726D5" w:rsidRPr="005726D5" w:rsidRDefault="005726D5" w:rsidP="005726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</w:pPr>
            <w:r w:rsidRPr="005726D5"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  <w:t>Для достижения желаемых результатов субъекты  системы профориентации тесно взаимодействуют  друг с другом и в пределах своих полномочий исполняют определённые функции в области профессиональной ориентации молодёжи.</w:t>
            </w:r>
          </w:p>
          <w:p w:rsidR="005726D5" w:rsidRPr="005726D5" w:rsidRDefault="005726D5" w:rsidP="005726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</w:pPr>
            <w:r w:rsidRPr="005726D5"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  <w:t>С целью оптимизации межведомственного взаимодействия по вопросам организационно-педагогического сопровождения профориентационной работы с  молодёжью    необходимо подчеркнуть важность координации этой деятельности на областном уровне, что актуализирует наличие  координационного совета</w:t>
            </w:r>
            <w:r w:rsidRPr="005726D5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  <w:t> </w:t>
            </w:r>
            <w:r w:rsidRPr="005726D5"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  <w:t>по развитию профессиональной ориентации обучающейся молодёжи, получающей образование в учреждениях различного типа.</w:t>
            </w:r>
          </w:p>
          <w:p w:rsidR="005726D5" w:rsidRPr="005726D5" w:rsidRDefault="005726D5" w:rsidP="005726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</w:pPr>
            <w:r w:rsidRPr="005726D5"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  <w:t>В число субъектов  системы профориентации муниципального уровня  (Рис.2)  входят:</w:t>
            </w:r>
          </w:p>
          <w:p w:rsidR="005726D5" w:rsidRPr="005726D5" w:rsidRDefault="005726D5" w:rsidP="005726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</w:pPr>
            <w:r w:rsidRPr="005726D5"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  <w:t>- подведомственные структуры отраслевых  профильных министерств  и департаментов  (образования,  труда и соц. защиты населения, культуры и спорта, здравоохранения, семейной и молодежной политики  и пр.);</w:t>
            </w:r>
          </w:p>
          <w:p w:rsidR="005726D5" w:rsidRPr="005726D5" w:rsidRDefault="005726D5" w:rsidP="005726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</w:pPr>
            <w:r w:rsidRPr="005726D5"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  <w:t>- учреждения соответствующей отраслевой принадлежности и подведомственные организации муниципального уровня (УДО, МУКи    и др.);</w:t>
            </w:r>
          </w:p>
          <w:p w:rsidR="005726D5" w:rsidRPr="005726D5" w:rsidRDefault="005726D5" w:rsidP="005726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</w:pPr>
            <w:r w:rsidRPr="005726D5"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  <w:t>-   предприятия и организации района различных форм собственности;</w:t>
            </w:r>
          </w:p>
          <w:p w:rsidR="005726D5" w:rsidRPr="005726D5" w:rsidRDefault="005726D5" w:rsidP="005726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</w:pPr>
            <w:r w:rsidRPr="005726D5"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  <w:t>- муниципальные управления государственной службы занятости населения Нижегородской области;</w:t>
            </w:r>
          </w:p>
          <w:p w:rsidR="005726D5" w:rsidRPr="005726D5" w:rsidRDefault="005726D5" w:rsidP="005726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</w:pPr>
            <w:r w:rsidRPr="005726D5"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  <w:t>- районные средства массовой информации;</w:t>
            </w:r>
          </w:p>
          <w:p w:rsidR="005726D5" w:rsidRPr="005726D5" w:rsidRDefault="005726D5" w:rsidP="005726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</w:pPr>
            <w:r w:rsidRPr="005726D5"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  <w:t xml:space="preserve">-общественные организации и   иные социальные институты, заинтересованные в решении проблем, </w:t>
            </w:r>
            <w:r w:rsidRPr="005726D5"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  <w:lastRenderedPageBreak/>
              <w:t>связанных с профессиональным самоопределением молодёжи.</w:t>
            </w:r>
          </w:p>
          <w:p w:rsidR="005726D5" w:rsidRPr="005726D5" w:rsidRDefault="005726D5" w:rsidP="005726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24242"/>
                <w:sz w:val="16"/>
                <w:szCs w:val="16"/>
                <w:lang w:eastAsia="ru-RU"/>
              </w:rPr>
              <w:drawing>
                <wp:inline distT="0" distB="0" distL="0" distR="0">
                  <wp:extent cx="6105525" cy="3876675"/>
                  <wp:effectExtent l="19050" t="0" r="9525" b="0"/>
                  <wp:docPr id="2" name="Рисунок 2" descr="C:\Users\1\Desktop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5525" cy="387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26D5" w:rsidRPr="005726D5" w:rsidRDefault="005726D5" w:rsidP="00572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16"/>
                <w:szCs w:val="16"/>
                <w:lang w:eastAsia="ru-RU"/>
              </w:rPr>
            </w:pPr>
            <w:r w:rsidRPr="005726D5">
              <w:rPr>
                <w:rFonts w:ascii="Arial" w:eastAsia="Times New Roman" w:hAnsi="Arial" w:cs="Arial"/>
                <w:color w:val="424242"/>
                <w:sz w:val="16"/>
                <w:szCs w:val="16"/>
                <w:lang w:eastAsia="ru-RU"/>
              </w:rPr>
              <w:t> </w:t>
            </w:r>
          </w:p>
          <w:p w:rsidR="005726D5" w:rsidRPr="005726D5" w:rsidRDefault="005726D5" w:rsidP="00572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16"/>
                <w:szCs w:val="16"/>
                <w:lang w:eastAsia="ru-RU"/>
              </w:rPr>
            </w:pPr>
            <w:r w:rsidRPr="005726D5">
              <w:rPr>
                <w:rFonts w:ascii="Arial" w:eastAsia="Times New Roman" w:hAnsi="Arial" w:cs="Arial"/>
                <w:color w:val="424242"/>
                <w:sz w:val="16"/>
                <w:szCs w:val="16"/>
                <w:lang w:eastAsia="ru-RU"/>
              </w:rPr>
              <w:t>Рисунок 2.  Системообразующее представление  профориентационной работы в Нижегородской области   на муниципальном уровне</w:t>
            </w:r>
          </w:p>
          <w:p w:rsidR="005726D5" w:rsidRPr="005726D5" w:rsidRDefault="005726D5" w:rsidP="005726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16"/>
                <w:szCs w:val="16"/>
                <w:lang w:eastAsia="ru-RU"/>
              </w:rPr>
            </w:pPr>
            <w:r w:rsidRPr="005726D5">
              <w:rPr>
                <w:rFonts w:ascii="Arial" w:eastAsia="Times New Roman" w:hAnsi="Arial" w:cs="Arial"/>
                <w:color w:val="424242"/>
                <w:sz w:val="16"/>
                <w:szCs w:val="16"/>
                <w:lang w:eastAsia="ru-RU"/>
              </w:rPr>
              <w:t> </w:t>
            </w:r>
          </w:p>
          <w:p w:rsidR="005726D5" w:rsidRPr="005726D5" w:rsidRDefault="005726D5" w:rsidP="005726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</w:pPr>
            <w:r w:rsidRPr="005726D5"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  <w:t>В плане общеобразовательного учреждения (Рис.3) система предполагает единство подходов, отраженных в образовательной программе, локальных актах, взаимодействии учителей предметников, школьных психологов и педагогов дополнительного образования, а также серии мероприятий информационного и прикладного характера. В этом смысле,   важно  обозначить право  администрации школ в условиях введения ФГОС, самостоятельно разрабатывать образовательные программы и учебные планы, с опорой на  поиск ресурсов для самостоятельного формирования учащимися собственного образовательно-профессионального маршрута, а также  на обучение способам использования этих ресурсов.</w:t>
            </w:r>
          </w:p>
          <w:p w:rsidR="005726D5" w:rsidRPr="005726D5" w:rsidRDefault="005726D5" w:rsidP="005726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</w:pPr>
            <w:r w:rsidRPr="005726D5"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  <w:t>С этой целью при ОУ   необходимо  создание</w:t>
            </w:r>
            <w:r w:rsidRPr="005726D5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  <w:t> </w:t>
            </w:r>
            <w:r w:rsidRPr="005726D5"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  <w:t>кабинета по профориентации и школьного Совета  по развитию профессиональной ориентации</w:t>
            </w:r>
            <w:r w:rsidRPr="005726D5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  <w:t>, </w:t>
            </w:r>
            <w:r w:rsidRPr="005726D5"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  <w:t>  структуры, в состав которой входят представители от всех участников учебного процесса (учителя, воспитатели, обучающиеся, родители, представители общественности и др.) </w:t>
            </w:r>
          </w:p>
          <w:p w:rsidR="005726D5" w:rsidRPr="005726D5" w:rsidRDefault="005726D5" w:rsidP="005726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</w:pPr>
            <w:r w:rsidRPr="005726D5"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  <w:t>Руководство этой структурой осуществляет специалист - ответственный  за профориентационную работу в ОУ (в ранге завуча), должность, которого должна быть нормативно закреплена в штатном расписании.</w:t>
            </w:r>
            <w:r w:rsidRPr="005726D5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  <w:t> </w:t>
            </w:r>
            <w:r w:rsidRPr="005726D5"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  <w:t>Основными его функциями являются  разработка направлений   работы кабинета,  разработка  Программы профориентационной деятельности в рамках программы развития</w:t>
            </w:r>
            <w:r w:rsidRPr="005726D5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  <w:t> </w:t>
            </w:r>
            <w:r w:rsidRPr="005726D5"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  <w:t>ОУ, контроль за выполнением этих мероприятий,    проведение родительских университетов и др.</w:t>
            </w:r>
          </w:p>
          <w:p w:rsidR="005726D5" w:rsidRPr="005726D5" w:rsidRDefault="005726D5" w:rsidP="005726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</w:pPr>
            <w:r w:rsidRPr="005726D5"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  <w:t>Учителя-предметники</w:t>
            </w:r>
            <w:r w:rsidRPr="005726D5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ru-RU"/>
              </w:rPr>
              <w:t> </w:t>
            </w:r>
            <w:r w:rsidRPr="005726D5"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  <w:t>осуществляют профинформирование обучающихся в пределах своих компетенций в  урочной и внеурочной деятельности, а школьный психолог и  социальный педагог осуществляют  психолого-педагогическое сопровождение профориентационной работы в  ОУ, проводят диагностику профессиональных интересов и склонностей;  проведение профориентационных тренингов;   помощь в процессе сбора портфолио и др.</w:t>
            </w:r>
          </w:p>
          <w:p w:rsidR="005726D5" w:rsidRPr="005726D5" w:rsidRDefault="005726D5" w:rsidP="005726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24242"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6067425" cy="4124325"/>
                  <wp:effectExtent l="19050" t="0" r="9525" b="0"/>
                  <wp:docPr id="3" name="Рисунок 3" descr="C:\Users\1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412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26D5" w:rsidRPr="005726D5" w:rsidRDefault="005726D5" w:rsidP="00572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16"/>
                <w:szCs w:val="16"/>
                <w:lang w:eastAsia="ru-RU"/>
              </w:rPr>
            </w:pPr>
            <w:r w:rsidRPr="005726D5">
              <w:rPr>
                <w:rFonts w:ascii="Arial" w:eastAsia="Times New Roman" w:hAnsi="Arial" w:cs="Arial"/>
                <w:color w:val="424242"/>
                <w:sz w:val="16"/>
                <w:szCs w:val="16"/>
                <w:lang w:eastAsia="ru-RU"/>
              </w:rPr>
              <w:t> Рисунок 3.  Системообразующее представление  профориентационной работы в Нижегородской области   на школьном   уровне</w:t>
            </w:r>
          </w:p>
          <w:p w:rsidR="005726D5" w:rsidRPr="005726D5" w:rsidRDefault="005726D5" w:rsidP="005726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</w:pPr>
            <w:r w:rsidRPr="005726D5"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  <w:t>В качестве одного из резервов развития деятельности в сфере сопровождения профессионального самоопределения нужно обозначить незадействованный потенциал традиционных элементов системы образования, который может быть более полно раскрыт и реализован за счет:</w:t>
            </w:r>
          </w:p>
          <w:p w:rsidR="005726D5" w:rsidRPr="005726D5" w:rsidRDefault="005726D5" w:rsidP="005726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</w:pPr>
            <w:r w:rsidRPr="005726D5"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  <w:t>совершенствования содержания и методик традиционных учебных предметов, при знакомстве с которыми возможно приобщение школьников и к миру труда и профессий;</w:t>
            </w:r>
          </w:p>
          <w:p w:rsidR="005726D5" w:rsidRPr="005726D5" w:rsidRDefault="005726D5" w:rsidP="005726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</w:pPr>
            <w:r w:rsidRPr="005726D5"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  <w:t>профессиональной деятельности педагогов образовательных учреждений, которые, так или иначе, оказывают влияние на процесс самоопределения учащихся.</w:t>
            </w:r>
          </w:p>
          <w:p w:rsidR="005726D5" w:rsidRPr="005726D5" w:rsidRDefault="005726D5" w:rsidP="005726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</w:pPr>
            <w:r w:rsidRPr="005726D5"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  <w:t>В этом смысле необходимость педагогической поддержки процесса самоопределения личности, ее отношения к профессиям, видам профессиональной деятельности определяет важность в системе общего образования школьников   всех предметов базисного учебного плана в целом, в особенности  предметных областей «Технология»  и «Экономика» .</w:t>
            </w:r>
          </w:p>
          <w:p w:rsidR="005726D5" w:rsidRPr="005726D5" w:rsidRDefault="005726D5" w:rsidP="005726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</w:pPr>
            <w:r w:rsidRPr="005726D5"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  <w:t>  Эти предметные области в большей степени могут выступать в качестве эффективных средств   социализации молодежи. На основе практико-ориентированных, метапредметных подходов они способствуют  выработке предпринимательской активности,  умений зарабатывать на жизнь и осознанию подростком отношения к себе и своей деятельности.</w:t>
            </w:r>
          </w:p>
          <w:p w:rsidR="005726D5" w:rsidRPr="005726D5" w:rsidRDefault="005726D5" w:rsidP="005726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</w:pPr>
            <w:r w:rsidRPr="005726D5"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  <w:t>  Организационно-методические возможности предметных областей «Технология» и «Экономика» позволяют организовать предпрофильное и профильное обучение школьников,   ввести в повседневную школьную практику систему различных «активизирующих методик профессиональной ориентации», основанных на использовании профессиональных проб,  метапредметного проектирования, исследовательской, общественно-полезной учебно-производственной   деятельности  на качественно новом уровне.</w:t>
            </w:r>
          </w:p>
          <w:p w:rsidR="005726D5" w:rsidRPr="005726D5" w:rsidRDefault="005726D5" w:rsidP="005726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24242"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5905500" cy="4410075"/>
                  <wp:effectExtent l="19050" t="0" r="0" b="0"/>
                  <wp:docPr id="4" name="Рисунок 4" descr="C:\Users\1\Desktop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0" cy="441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26D5" w:rsidRPr="005726D5" w:rsidRDefault="005726D5" w:rsidP="00572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16"/>
                <w:szCs w:val="16"/>
                <w:lang w:eastAsia="ru-RU"/>
              </w:rPr>
            </w:pPr>
            <w:r w:rsidRPr="005726D5">
              <w:rPr>
                <w:rFonts w:ascii="Arial" w:eastAsia="Times New Roman" w:hAnsi="Arial" w:cs="Arial"/>
                <w:color w:val="424242"/>
                <w:sz w:val="16"/>
                <w:szCs w:val="16"/>
                <w:lang w:eastAsia="ru-RU"/>
              </w:rPr>
              <w:t>Рисунок 4. Организационная модель профориентационной работы со школьниками на основе непрерывного технолого-экономического образования</w:t>
            </w:r>
          </w:p>
          <w:p w:rsidR="005726D5" w:rsidRPr="005726D5" w:rsidRDefault="005726D5" w:rsidP="005726D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24242"/>
                <w:sz w:val="16"/>
                <w:szCs w:val="16"/>
                <w:lang w:eastAsia="ru-RU"/>
              </w:rPr>
            </w:pPr>
            <w:r w:rsidRPr="005726D5">
              <w:rPr>
                <w:rFonts w:ascii="Arial" w:eastAsia="Times New Roman" w:hAnsi="Arial" w:cs="Arial"/>
                <w:color w:val="424242"/>
                <w:sz w:val="16"/>
                <w:szCs w:val="16"/>
                <w:lang w:eastAsia="ru-RU"/>
              </w:rPr>
              <w:t> </w:t>
            </w:r>
          </w:p>
          <w:p w:rsidR="005726D5" w:rsidRPr="005726D5" w:rsidRDefault="005726D5" w:rsidP="005726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</w:pPr>
            <w:r w:rsidRPr="005726D5"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  <w:t>Эффективность работы общеобразовательных учреждений, в данном направлении, предполагает  при разработке   программ развития  и учебных планов готовность  принять идею непрерывности технолого-экономического образования на всех ступенях образования (Рис.4) , что будет, способствовать созданию условий  для трудового воспитания и  активизации профессионального самоопределения    обучающихся в различных сферах деятельности человека, включая направления, связанные с изучением высокотехнологичных производств.   </w:t>
            </w:r>
          </w:p>
          <w:p w:rsidR="005726D5" w:rsidRPr="005726D5" w:rsidRDefault="005726D5" w:rsidP="005726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</w:pPr>
            <w:r w:rsidRPr="005726D5"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  <w:t>Этому будет способствовать и предложенная для школ учебная практико-ориентированная программа «Проектирование траекторий профессионального самоопределения» для 8-9 классов,    не противоречащая  требованиям ФГОС и других нормативных и стратегических документов, разработанная кафедрой теории и методики обучения технологии и экономики ГБОУ ДПО НИРО в ходе реализации проекта «Содержательно-технологическое сопровождение практико-ориентированных форматов профориентационной деятельности в образовательных организациях».</w:t>
            </w:r>
          </w:p>
          <w:p w:rsidR="005726D5" w:rsidRPr="005726D5" w:rsidRDefault="005726D5" w:rsidP="005726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</w:pPr>
            <w:r w:rsidRPr="005726D5"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  <w:t>Основной целью курса является,   формирование способностей выпускников ОУ к успешному участию в решении своих профессиональных и жизненных задач в типичных и нестандартных ситуациях в условиях рыночной экономики.</w:t>
            </w:r>
          </w:p>
          <w:p w:rsidR="005726D5" w:rsidRPr="005726D5" w:rsidRDefault="005726D5" w:rsidP="005726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</w:pPr>
            <w:r w:rsidRPr="005726D5"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  <w:t>При большом количестве профориентационных программ  отличительной  идеей нашей программы является оптимизация профориентационной работы в школе на основе комбинации возможностей экономического, технологического и гражданского образования, а также усиление практикоориентированной составляющей и организационных особенностей её реализации.</w:t>
            </w:r>
          </w:p>
          <w:p w:rsidR="005726D5" w:rsidRPr="005726D5" w:rsidRDefault="005726D5" w:rsidP="005726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</w:pPr>
            <w:r w:rsidRPr="005726D5"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  <w:t>Практикоориентированные составляющие курса основаны на:</w:t>
            </w:r>
          </w:p>
          <w:p w:rsidR="005726D5" w:rsidRPr="005726D5" w:rsidRDefault="005726D5" w:rsidP="005726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</w:pPr>
            <w:r w:rsidRPr="005726D5"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  <w:t>- Использовании  технологий проектной деятельности, обеспечивающих практико-ориентированный подход к обучению и способствующих профессиональному  самоопределению;</w:t>
            </w:r>
          </w:p>
          <w:p w:rsidR="005726D5" w:rsidRPr="005726D5" w:rsidRDefault="005726D5" w:rsidP="005726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</w:pPr>
            <w:r w:rsidRPr="005726D5"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  <w:lastRenderedPageBreak/>
              <w:t>- Формировании опыта профессиональной деятельности учащимися посредством прохождения профессиональных проб по различным профессиональным направлениям на базе промышленных и с/х предприятий и организаций различных форм собственности, учреждений   ГБПОУ;</w:t>
            </w:r>
          </w:p>
          <w:p w:rsidR="005726D5" w:rsidRPr="005726D5" w:rsidRDefault="005726D5" w:rsidP="005726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</w:pPr>
            <w:r w:rsidRPr="005726D5"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  <w:t>- Организации продуктивной деятельности в рамках создания школьных кампаний, в которых происходит воспитание предпринимательской и деловой активности старшеклассников, в том числе и на базе учебных мастерских.</w:t>
            </w:r>
          </w:p>
          <w:p w:rsidR="005726D5" w:rsidRPr="005726D5" w:rsidRDefault="005726D5" w:rsidP="005726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</w:pPr>
            <w:r w:rsidRPr="005726D5"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  <w:t>Отличительными организационными особенностями являются реализация инвариантного и вариативного блоков, при общей трудоемкости курса не менее 68 часов (без учета самостоятельной работы)</w:t>
            </w:r>
          </w:p>
          <w:p w:rsidR="005726D5" w:rsidRPr="005726D5" w:rsidRDefault="005726D5" w:rsidP="005726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</w:pPr>
            <w:r w:rsidRPr="005726D5"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  <w:t>Инвариантный блок  задаёт  тематические и сюжетные линии курса с учётом межпредметных и внутри предметных связей и реализуется преимущественно в ходе урочной деятельности (I полугодие).</w:t>
            </w:r>
          </w:p>
          <w:p w:rsidR="005726D5" w:rsidRPr="005726D5" w:rsidRDefault="005726D5" w:rsidP="005726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</w:pPr>
            <w:r w:rsidRPr="005726D5"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  <w:t> Вариативный блок - предполагает организацию профессиональных проб, диагностирование своих способностей с целью формирования знаний о себе и оценки своего профессионального потенциала, а также организацию продуктивной   деятельности учащихся, участие в конкурсах на основе сетевых форм, с использованием ресурсов ГБПОУ и реального сектора экономики, реализуется в ходе внеурочной деятельности (II полугодие).</w:t>
            </w:r>
          </w:p>
          <w:p w:rsidR="005726D5" w:rsidRPr="005726D5" w:rsidRDefault="005726D5" w:rsidP="005726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</w:pPr>
            <w:r w:rsidRPr="005726D5"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  <w:t>Итоговый контроль организуется в форме урока-конференции, на котором обучающиеся защищают профориентационный проект.</w:t>
            </w:r>
          </w:p>
          <w:p w:rsidR="005726D5" w:rsidRPr="005726D5" w:rsidRDefault="005726D5" w:rsidP="005726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</w:pPr>
            <w:r w:rsidRPr="005726D5"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  <w:t>По окончании изучения курса у выпускника школы должно быть сформировано портфолио профессиональных достижений, в котором должны быть зафиксированы результаты всех  тестов и диагностические материалы; результаты участия в деловых играх и тренингах, результаты прохождения профессиональных проб, творческий проект, отчет о деятельности в школьной компании, компьютерная презентация и т.д.</w:t>
            </w:r>
          </w:p>
          <w:p w:rsidR="005726D5" w:rsidRPr="005726D5" w:rsidRDefault="005726D5" w:rsidP="005726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16"/>
                <w:szCs w:val="16"/>
                <w:lang w:eastAsia="ru-RU"/>
              </w:rPr>
            </w:pPr>
            <w:r w:rsidRPr="005726D5">
              <w:rPr>
                <w:rFonts w:ascii="Arial" w:eastAsia="Times New Roman" w:hAnsi="Arial" w:cs="Arial"/>
                <w:color w:val="424242"/>
                <w:sz w:val="16"/>
                <w:szCs w:val="16"/>
                <w:lang w:eastAsia="ru-RU"/>
              </w:rPr>
              <w:t> </w:t>
            </w:r>
          </w:p>
          <w:p w:rsidR="005726D5" w:rsidRPr="005726D5" w:rsidRDefault="005726D5" w:rsidP="005726D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</w:pPr>
            <w:r w:rsidRPr="005726D5">
              <w:rPr>
                <w:rFonts w:ascii="Arial" w:eastAsia="Times New Roman" w:hAnsi="Arial" w:cs="Arial"/>
                <w:color w:val="424242"/>
                <w:sz w:val="18"/>
                <w:szCs w:val="18"/>
                <w:lang w:eastAsia="ru-RU"/>
              </w:rPr>
              <w:t>Практическая реализация описанной системы позволит получить  социальные эффекты, обеспечивающие   в условиях введения ФГОС системы  предоставления     гарантированного минимума   профориентационных образовательных услуг, способствующих устойчивой мотивации школьников к обоснованному профессиональному самоопределению и предпринимательству, а также позволит    определить  роль и   место предметных областей «Технология» и «Экономика» в системе общего образования, как эффективных средств  социализации молодежи.</w:t>
            </w:r>
          </w:p>
          <w:p w:rsidR="005726D5" w:rsidRPr="005726D5" w:rsidRDefault="005726D5" w:rsidP="005726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24242"/>
                <w:sz w:val="16"/>
                <w:szCs w:val="16"/>
                <w:lang w:eastAsia="ru-RU"/>
              </w:rPr>
            </w:pPr>
            <w:r w:rsidRPr="005726D5">
              <w:rPr>
                <w:rFonts w:ascii="Arial" w:eastAsia="Times New Roman" w:hAnsi="Arial" w:cs="Arial"/>
                <w:color w:val="424242"/>
                <w:sz w:val="16"/>
                <w:szCs w:val="16"/>
                <w:lang w:eastAsia="ru-RU"/>
              </w:rPr>
              <w:t>Тужилкин А.Ю. , зав. кафедрой  теории и методики обучения технологии и экономике</w:t>
            </w:r>
          </w:p>
          <w:p w:rsidR="005726D5" w:rsidRPr="005726D5" w:rsidRDefault="005726D5" w:rsidP="005726D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424242"/>
                <w:sz w:val="16"/>
                <w:szCs w:val="16"/>
                <w:lang w:eastAsia="ru-RU"/>
              </w:rPr>
            </w:pPr>
            <w:r w:rsidRPr="005726D5">
              <w:rPr>
                <w:rFonts w:ascii="Arial" w:eastAsia="Times New Roman" w:hAnsi="Arial" w:cs="Arial"/>
                <w:color w:val="424242"/>
                <w:sz w:val="16"/>
                <w:szCs w:val="16"/>
                <w:lang w:eastAsia="ru-RU"/>
              </w:rPr>
              <w:t>                                   ГБОУ ДПО НИРО</w:t>
            </w:r>
          </w:p>
        </w:tc>
      </w:tr>
      <w:tr w:rsidR="005726D5" w:rsidRPr="005726D5" w:rsidTr="005726D5">
        <w:trPr>
          <w:trHeight w:val="3168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726D5" w:rsidRPr="005726D5" w:rsidRDefault="005726D5" w:rsidP="005726D5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6"/>
                <w:szCs w:val="16"/>
                <w:lang w:eastAsia="ru-RU"/>
              </w:rPr>
            </w:pPr>
          </w:p>
        </w:tc>
      </w:tr>
    </w:tbl>
    <w:p w:rsidR="00F038CC" w:rsidRPr="007C668F" w:rsidRDefault="00F038CC">
      <w:pPr>
        <w:rPr>
          <w:color w:val="00B0F0"/>
          <w:sz w:val="56"/>
          <w:szCs w:val="56"/>
        </w:rPr>
      </w:pPr>
    </w:p>
    <w:sectPr w:rsidR="00F038CC" w:rsidRPr="007C668F" w:rsidSect="00F03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C02ED"/>
    <w:multiLevelType w:val="multilevel"/>
    <w:tmpl w:val="6A56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668F"/>
    <w:rsid w:val="00040E01"/>
    <w:rsid w:val="005726D5"/>
    <w:rsid w:val="007A0FD0"/>
    <w:rsid w:val="007C668F"/>
    <w:rsid w:val="00F038CC"/>
    <w:rsid w:val="00FD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CC"/>
  </w:style>
  <w:style w:type="paragraph" w:styleId="1">
    <w:name w:val="heading 1"/>
    <w:basedOn w:val="a"/>
    <w:link w:val="10"/>
    <w:uiPriority w:val="9"/>
    <w:qFormat/>
    <w:rsid w:val="005726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726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6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26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7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26D5"/>
    <w:rPr>
      <w:color w:val="0000FF"/>
      <w:u w:val="single"/>
    </w:rPr>
  </w:style>
  <w:style w:type="paragraph" w:customStyle="1" w:styleId="listparagraph">
    <w:name w:val="listparagraph"/>
    <w:basedOn w:val="a"/>
    <w:rsid w:val="0057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ro.nnov.ru/www.niro.nnov.ru/?id=4149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ro.nnov.ru/?id=39666" TargetMode="Externa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ro.nnov.ru/?id=1379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1958</Words>
  <Characters>11164</Characters>
  <Application>Microsoft Office Word</Application>
  <DocSecurity>0</DocSecurity>
  <Lines>93</Lines>
  <Paragraphs>26</Paragraphs>
  <ScaleCrop>false</ScaleCrop>
  <Company>Krokoz™</Company>
  <LinksUpToDate>false</LinksUpToDate>
  <CharactersWithSpaces>13096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BORMOHEAD</dc:creator>
  <cp:lastModifiedBy>BORMOHEAD</cp:lastModifiedBy>
  <cp:revision>2</cp:revision>
  <dcterms:created xsi:type="dcterms:W3CDTF">2020-07-25T10:45:00Z</dcterms:created>
  <dcterms:modified xsi:type="dcterms:W3CDTF">2020-07-25T10:45:00Z</dcterms:modified>
</cp:coreProperties>
</file>